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C636" w14:textId="77777777" w:rsidR="00AC2B91" w:rsidRDefault="00ED4220">
      <w:pPr>
        <w:pStyle w:val="Ttulo1"/>
      </w:pPr>
      <w:r>
        <w:t>Protocolo para Solicitud de ISBN</w:t>
      </w:r>
    </w:p>
    <w:p w14:paraId="5E4EC993" w14:textId="77777777" w:rsidR="00AC2B91" w:rsidRDefault="00ED4220">
      <w:r>
        <w:t>Las solicitudes de ISBN para publicaciones de la Universidad Católica de Temuco deben ser gestionadas a través de Ediciones UCT.</w:t>
      </w:r>
      <w:r>
        <w:br/>
      </w:r>
    </w:p>
    <w:p w14:paraId="0F9802F1" w14:textId="77777777" w:rsidR="00AC2B91" w:rsidRDefault="00ED4220">
      <w:pPr>
        <w:pStyle w:val="Ttulo2"/>
      </w:pPr>
      <w:r>
        <w:t>1. Presentación de la solicitud</w:t>
      </w:r>
    </w:p>
    <w:p w14:paraId="55B598AA" w14:textId="77777777" w:rsidR="00AC2B91" w:rsidRDefault="00ED4220">
      <w:r>
        <w:t>La unidad académica, centro, proyecto o responsable de la publicación deberá enviar su solicitud a Ediciones UCT, adjuntando todos los antecedentes requeridos para la gestión del ISBN.</w:t>
      </w:r>
      <w:r>
        <w:br/>
      </w:r>
      <w:r>
        <w:br/>
        <w:t>La solicitud será revisada por el equipo editorial y tendrá un plazo mínimo de respuesta de cinco (5) días hábiles, contados desde la recepción de la documentación completa.</w:t>
      </w:r>
    </w:p>
    <w:p w14:paraId="32AE85AE" w14:textId="77777777" w:rsidR="00AC2B91" w:rsidRDefault="00ED4220">
      <w:pPr>
        <w:pStyle w:val="Ttulo2"/>
      </w:pPr>
      <w:r>
        <w:t>2. Antecedentes requeridos</w:t>
      </w:r>
    </w:p>
    <w:p w14:paraId="6C4B2878" w14:textId="44BDE1AD" w:rsidR="00AC2B91" w:rsidRDefault="00ED4220">
      <w:r>
        <w:t>Para tramitar la solicitud ante la Cámara Chilena del Libro, se deberá proporcionar la siguiente información:</w:t>
      </w:r>
      <w:r>
        <w:br/>
      </w:r>
      <w:r>
        <w:br/>
        <w:t>• Título de la obra.</w:t>
      </w:r>
      <w:r>
        <w:br/>
        <w:t>• Subtítulo (si corresponde).</w:t>
      </w:r>
      <w:r>
        <w:br/>
        <w:t>• Nombre completo del autor(a), editor(a) o compilador(a).</w:t>
      </w:r>
      <w:r>
        <w:br/>
        <w:t>• Tipo de publicación (libro impreso, libro digital, audiolibro u otro).</w:t>
      </w:r>
      <w:r>
        <w:br/>
        <w:t>• Número de edición.</w:t>
      </w:r>
      <w:r>
        <w:br/>
        <w:t>• Año de publicación.</w:t>
      </w:r>
      <w:r>
        <w:br/>
        <w:t>• Idioma principal de la obra.</w:t>
      </w:r>
      <w:r>
        <w:br/>
        <w:t>• Cantidad de páginas (estimada o definitiva).</w:t>
      </w:r>
      <w:r>
        <w:br/>
        <w:t>• Tamaño o formato de la publicación.</w:t>
      </w:r>
      <w:r>
        <w:br/>
        <w:t>• Colección o serie editorial (si corresponde).</w:t>
      </w:r>
      <w:r>
        <w:br/>
        <w:t>• Nombre de la unidad académica o proyecto responsable.</w:t>
      </w:r>
      <w:r>
        <w:br/>
        <w:t>• Tiraje (para publicaciones impresas).</w:t>
      </w:r>
      <w:r>
        <w:br/>
        <w:t>• Archivo PDF de la portada o maqueta final (si se encuentra disponible) y contraportada</w:t>
      </w:r>
      <w:r>
        <w:br/>
      </w:r>
      <w:r>
        <w:br/>
        <w:t>Ediciones UCT podrá solicitar información adicional cuando sea necesaria para completar correctamente el registro.</w:t>
      </w:r>
    </w:p>
    <w:p w14:paraId="1A5C6FA5" w14:textId="77777777" w:rsidR="00AC2B91" w:rsidRDefault="00ED4220">
      <w:pPr>
        <w:pStyle w:val="Ttulo2"/>
      </w:pPr>
      <w:r>
        <w:t>3. Gestión y asignación</w:t>
      </w:r>
    </w:p>
    <w:p w14:paraId="6733BDB8" w14:textId="77777777" w:rsidR="00AC2B91" w:rsidRDefault="00ED4220">
      <w:r>
        <w:t>Una vez verificados los antecedentes, Ediciones UCT realizará la solicitud correspondiente ante la Cámara Chilena del Libro.</w:t>
      </w:r>
      <w:r>
        <w:br/>
      </w:r>
      <w:r>
        <w:br/>
        <w:t>La asignación del ISBN dependerá de los plazos establecidos por dicha institución.</w:t>
      </w:r>
    </w:p>
    <w:p w14:paraId="47021F33" w14:textId="77777777" w:rsidR="00AC2B91" w:rsidRDefault="00ED4220">
      <w:pPr>
        <w:pStyle w:val="Ttulo2"/>
      </w:pPr>
      <w:r>
        <w:lastRenderedPageBreak/>
        <w:t>4. Costos y forma de pago</w:t>
      </w:r>
    </w:p>
    <w:p w14:paraId="3773BBD3" w14:textId="77777777" w:rsidR="00AC2B91" w:rsidRDefault="00ED4220">
      <w:r>
        <w:t>El costo asociado a la obtención del ISBN será asumido por la unidad solicitante.</w:t>
      </w:r>
      <w:r>
        <w:br/>
      </w:r>
      <w:r>
        <w:br/>
        <w:t>Una vez emitida la factura por parte de la Cámara Chilena del Libro, Ediciones UCT gestionará el cobro mediante traspaso presupuestario interno, previa coordinación con la unidad responsable.</w:t>
      </w:r>
    </w:p>
    <w:p w14:paraId="6DF94E63" w14:textId="77777777" w:rsidR="00AC2B91" w:rsidRDefault="00ED4220">
      <w:pPr>
        <w:pStyle w:val="Ttulo2"/>
      </w:pPr>
      <w:r>
        <w:t>5. Consideraciones finales</w:t>
      </w:r>
    </w:p>
    <w:p w14:paraId="104129C6" w14:textId="77777777" w:rsidR="00AC2B91" w:rsidRDefault="00ED4220">
      <w:r>
        <w:t>No se iniciará la tramitación del ISBN mientras existan antecedentes pendientes o incompletos.</w:t>
      </w:r>
      <w:r>
        <w:br/>
      </w:r>
      <w:r>
        <w:br/>
        <w:t>Se recomienda realizar la solicitud con la debida anticipación respecto de la fecha prevista de publicación, considerando los tiempos de revisión administrativa y procesamiento externo.</w:t>
      </w:r>
    </w:p>
    <w:p w14:paraId="2EEC4382" w14:textId="77777777" w:rsidR="00AC2B91" w:rsidRDefault="00ED4220">
      <w:pPr>
        <w:pStyle w:val="Ttulo2"/>
      </w:pPr>
      <w:r>
        <w:t>Importante</w:t>
      </w:r>
    </w:p>
    <w:p w14:paraId="38E69D01" w14:textId="77777777" w:rsidR="00AC2B91" w:rsidRDefault="00ED4220">
      <w:r>
        <w:t>La obtención del ISBN no reemplaza los procesos editoriales de revisión, corrección de estilo, diseño, diagramación, aprobación editorial, depósito legal y publicación establecidos por Ediciones UCT. Por ello, la solicitud del ISBN debe realizarse una vez que la obra cuente con los antecedentes mínimos requeridos para su identificación y registro.</w:t>
      </w:r>
    </w:p>
    <w:sectPr w:rsidR="00AC2B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05FA"/>
    <w:rsid w:val="00AA1D8D"/>
    <w:rsid w:val="00AC2B91"/>
    <w:rsid w:val="00B47730"/>
    <w:rsid w:val="00CB0664"/>
    <w:rsid w:val="00ED42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00F32"/>
  <w14:defaultImageDpi w14:val="300"/>
  <w15:docId w15:val="{286F7F93-887F-42D8-9BAD-9B3425F2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Claudia Campos Letelier</cp:lastModifiedBy>
  <cp:revision>2</cp:revision>
  <dcterms:created xsi:type="dcterms:W3CDTF">2026-06-18T20:16:00Z</dcterms:created>
  <dcterms:modified xsi:type="dcterms:W3CDTF">2026-06-18T20:16:00Z</dcterms:modified>
  <cp:category/>
</cp:coreProperties>
</file>